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40F" w:rsidRPr="00737822" w:rsidRDefault="0008140F" w:rsidP="0008140F">
      <w:pPr>
        <w:pStyle w:val="20"/>
        <w:shd w:val="clear" w:color="auto" w:fill="auto"/>
        <w:spacing w:after="0" w:line="240" w:lineRule="auto"/>
        <w:ind w:left="480"/>
        <w:jc w:val="center"/>
        <w:rPr>
          <w:rFonts w:ascii="Times New Roman" w:hAnsi="Times New Roman" w:cs="Times New Roman"/>
          <w:sz w:val="24"/>
          <w:szCs w:val="24"/>
        </w:rPr>
      </w:pPr>
      <w:r w:rsidRPr="00737822">
        <w:rPr>
          <w:rFonts w:ascii="Times New Roman" w:hAnsi="Times New Roman" w:cs="Times New Roman"/>
          <w:sz w:val="24"/>
          <w:szCs w:val="24"/>
        </w:rPr>
        <w:t>Лекция №12</w:t>
      </w:r>
    </w:p>
    <w:p w:rsidR="0008140F" w:rsidRPr="00737822" w:rsidRDefault="004B7A53" w:rsidP="0008140F">
      <w:pPr>
        <w:pStyle w:val="20"/>
        <w:shd w:val="clear" w:color="auto" w:fill="auto"/>
        <w:spacing w:after="0" w:line="240" w:lineRule="auto"/>
        <w:ind w:left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 w:eastAsia="kk-KZ" w:bidi="kk-KZ"/>
        </w:rPr>
        <w:t>ҚЫСҚЫ КЕЗЕҢДЕ ТОПЫРАҚ ҮЙІНДІСІНІҢ ҚҰРЫЛЫСЫ</w:t>
      </w:r>
      <w:r w:rsidR="0008140F" w:rsidRPr="007378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140F" w:rsidRPr="00737822" w:rsidRDefault="0008140F" w:rsidP="0008140F">
      <w:pPr>
        <w:pStyle w:val="20"/>
        <w:shd w:val="clear" w:color="auto" w:fill="auto"/>
        <w:spacing w:after="0" w:line="240" w:lineRule="auto"/>
        <w:ind w:left="480"/>
        <w:jc w:val="center"/>
        <w:rPr>
          <w:rFonts w:ascii="Times New Roman" w:hAnsi="Times New Roman" w:cs="Times New Roman"/>
          <w:sz w:val="24"/>
          <w:szCs w:val="24"/>
        </w:rPr>
      </w:pPr>
    </w:p>
    <w:p w:rsidR="0008140F" w:rsidRPr="00737822" w:rsidRDefault="004B7A53" w:rsidP="0008140F">
      <w:pPr>
        <w:pStyle w:val="20"/>
        <w:shd w:val="clear" w:color="auto" w:fill="auto"/>
        <w:spacing w:after="0" w:line="240" w:lineRule="auto"/>
        <w:ind w:firstLine="709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lang w:val="kk-KZ"/>
        </w:rPr>
        <w:t>ҚЫСТА ЖЕР ЖҰМЫСТАРЫН</w:t>
      </w:r>
      <w:r w:rsidR="00FE3D55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ЖҮРГІЗУ</w: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ЕРЕКШЕЛІКТЕРІ</w:t>
      </w:r>
    </w:p>
    <w:p w:rsidR="004B7A53" w:rsidRDefault="004B7A53" w:rsidP="004B7A53">
      <w:pPr>
        <w:pStyle w:val="20"/>
        <w:shd w:val="clear" w:color="auto" w:fill="auto"/>
        <w:spacing w:after="0" w:line="240" w:lineRule="auto"/>
        <w:ind w:left="4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</w:p>
    <w:p w:rsidR="00DE28AF" w:rsidRPr="00FE3D55" w:rsidRDefault="004B7A53" w:rsidP="00A204CD">
      <w:pPr>
        <w:pStyle w:val="20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ab/>
      </w:r>
      <w:r w:rsidR="00FE3D55" w:rsidRPr="00FE3D55">
        <w:rPr>
          <w:rFonts w:ascii="Times New Roman" w:hAnsi="Times New Roman" w:cs="Times New Roman"/>
          <w:b w:val="0"/>
          <w:sz w:val="24"/>
          <w:szCs w:val="24"/>
          <w:highlight w:val="yellow"/>
          <w:shd w:val="clear" w:color="auto" w:fill="FFFFFF"/>
          <w:lang w:val="kk-KZ"/>
        </w:rPr>
        <w:t>Т</w:t>
      </w:r>
      <w:r w:rsidR="00AD4ADC" w:rsidRPr="00FE3D55">
        <w:rPr>
          <w:rFonts w:ascii="Times New Roman" w:hAnsi="Times New Roman" w:cs="Times New Roman"/>
          <w:b w:val="0"/>
          <w:sz w:val="24"/>
          <w:szCs w:val="24"/>
          <w:highlight w:val="yellow"/>
          <w:shd w:val="clear" w:color="auto" w:fill="FFFFFF"/>
          <w:lang w:val="kk-KZ"/>
        </w:rPr>
        <w:t>опырақ үйіндісін тұрғызу жұмыстарын</w:t>
      </w:r>
      <w:r w:rsidR="00FE3D55" w:rsidRPr="00FE3D55">
        <w:rPr>
          <w:rFonts w:ascii="Times New Roman" w:hAnsi="Times New Roman" w:cs="Times New Roman"/>
          <w:b w:val="0"/>
          <w:sz w:val="24"/>
          <w:szCs w:val="24"/>
          <w:highlight w:val="yellow"/>
          <w:shd w:val="clear" w:color="auto" w:fill="FFFFFF"/>
          <w:lang w:val="kk-KZ"/>
        </w:rPr>
        <w:t xml:space="preserve"> қысқы кезеңде орындау орынды болатын жұмыстарын</w:t>
      </w:r>
      <w:r w:rsidR="00AD4ADC" w:rsidRPr="00FE3D55">
        <w:rPr>
          <w:rFonts w:ascii="Times New Roman" w:hAnsi="Times New Roman" w:cs="Times New Roman"/>
          <w:b w:val="0"/>
          <w:sz w:val="24"/>
          <w:szCs w:val="24"/>
          <w:highlight w:val="yellow"/>
          <w:shd w:val="clear" w:color="auto" w:fill="FFFFFF"/>
          <w:lang w:val="kk-KZ"/>
        </w:rPr>
        <w:t>ың тізімі:</w:t>
      </w:r>
    </w:p>
    <w:p w:rsidR="0008140F" w:rsidRDefault="00DE28AF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DE28A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ылғалдылықтары ықтималды мәннен төмен топырақты, сумен басылмаған құмды, сынықты және жартасты топырақты қазыңдылар мен </w:t>
      </w:r>
      <w:r w:rsidR="00E70368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қ</w:t>
      </w:r>
      <w:r w:rsidRPr="00DE28A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орларды өңдеу;</w:t>
      </w:r>
    </w:p>
    <w:p w:rsidR="00DE28AF" w:rsidRPr="00E70368" w:rsidRDefault="00DE28AF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ылғалдылығы шекті мәннен 5 </w:t>
      </w:r>
      <w:r w:rsidRPr="00DE28A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%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-ға төмен топырақтардан үйінді тұрғызу </w:t>
      </w:r>
      <w:r w:rsidRPr="00560F0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kk-KZ"/>
        </w:rPr>
        <w:t>(</w:t>
      </w:r>
      <w:r w:rsidR="00E70368" w:rsidRPr="00E7036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kk-KZ"/>
        </w:rPr>
        <w:t>сазбалшықты топырақтарды қолдану тек қана еріген күйінде және топырақ үйіндісінің қажетті орнықтылығын қамтамасыз етуге сәйкес шаралар жобалары орындалғанда рұқсат етіледі. Ылғалдылығы ықтималды мәннен жоғары сазбалшықты топырақтарды қолдануға рұқсат берілмейді</w:t>
      </w:r>
      <w:r w:rsidR="00E70368" w:rsidRPr="00560F0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kk-KZ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;</w:t>
      </w:r>
    </w:p>
    <w:p w:rsidR="00E70368" w:rsidRPr="00560F08" w:rsidRDefault="00E70368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тереңдігі 3 м-ден жоғары, құрғақ, сазбалшықты топырақты қазыңдыларды өңдеу;</w:t>
      </w:r>
    </w:p>
    <w:p w:rsidR="00560F08" w:rsidRPr="00560F08" w:rsidRDefault="00560F08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батпақтарда құмды топырақтардан үйінді тұрғызу;</w:t>
      </w:r>
    </w:p>
    <w:p w:rsidR="00560F08" w:rsidRPr="00560F08" w:rsidRDefault="00560F08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шымтезекті алу;</w:t>
      </w:r>
    </w:p>
    <w:p w:rsidR="00560F08" w:rsidRDefault="00EC5028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дренаждық саңылаулар жасау;</w:t>
      </w:r>
    </w:p>
    <w:p w:rsidR="00EC5028" w:rsidRDefault="00EC5028" w:rsidP="00DE28AF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673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жеке жұмыс жүргізу жобасы бойынша басқа да жер жұмыстары.</w:t>
      </w:r>
    </w:p>
    <w:p w:rsidR="00EC5028" w:rsidRDefault="00EC5028" w:rsidP="00EC5028">
      <w:pPr>
        <w:pStyle w:val="10"/>
        <w:keepNext/>
        <w:keepLines/>
        <w:shd w:val="clear" w:color="auto" w:fill="auto"/>
        <w:tabs>
          <w:tab w:val="left" w:pos="673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</w:p>
    <w:p w:rsidR="00EC5028" w:rsidRPr="00DE28AF" w:rsidRDefault="00EC5028" w:rsidP="00EC5028">
      <w:pPr>
        <w:pStyle w:val="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Топырақ үйіндісінің конструктивті параметрлері және топырақтардың тығыздық нормалары сақталады және олар құрылыс жұмыстарын жүргізу уақытына тәуелсіз.</w:t>
      </w:r>
    </w:p>
    <w:p w:rsidR="0008140F" w:rsidRPr="00EC5028" w:rsidRDefault="00EC5028" w:rsidP="00695621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</w:pPr>
      <w:r w:rsidRPr="00EC5028"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 xml:space="preserve">Жер жұмыстарын қыста жүргізу негізгі ерекшеліктері – ауаның төменгі температурасы, қар мен мұздың болуы. </w:t>
      </w:r>
    </w:p>
    <w:p w:rsidR="00EC5028" w:rsidRDefault="007A700F" w:rsidP="00695621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>Қыста топырақ үйіндісін тұрғызу жұмыстарын жүргізу артықшылықтары:</w:t>
      </w:r>
    </w:p>
    <w:p w:rsidR="007A700F" w:rsidRDefault="007A700F" w:rsidP="007A700F">
      <w:pPr>
        <w:pStyle w:val="20"/>
        <w:numPr>
          <w:ilvl w:val="0"/>
          <w:numId w:val="6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>құрылыс кезеңінің ұзаруы;</w:t>
      </w:r>
    </w:p>
    <w:p w:rsidR="007A700F" w:rsidRDefault="007A700F" w:rsidP="007A700F">
      <w:pPr>
        <w:pStyle w:val="20"/>
        <w:numPr>
          <w:ilvl w:val="0"/>
          <w:numId w:val="6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>жыл бойы жол-құрылыс машиналарын толық және біркелкі пайдалану мүмкінділігінің болуы;</w:t>
      </w:r>
    </w:p>
    <w:p w:rsidR="007A700F" w:rsidRDefault="007A700F" w:rsidP="007A700F">
      <w:pPr>
        <w:pStyle w:val="20"/>
        <w:numPr>
          <w:ilvl w:val="0"/>
          <w:numId w:val="6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>құрылысқа тұрақты білікті жұмысшыларды бекіту;</w:t>
      </w:r>
    </w:p>
    <w:p w:rsidR="007A700F" w:rsidRDefault="007A700F" w:rsidP="007A700F">
      <w:pPr>
        <w:pStyle w:val="20"/>
        <w:numPr>
          <w:ilvl w:val="0"/>
          <w:numId w:val="6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>құрылысты жылдамдату және қосымша шығындарды азайту;</w:t>
      </w:r>
    </w:p>
    <w:p w:rsidR="007A700F" w:rsidRPr="007A700F" w:rsidRDefault="007A700F" w:rsidP="007A700F">
      <w:pPr>
        <w:pStyle w:val="20"/>
        <w:numPr>
          <w:ilvl w:val="0"/>
          <w:numId w:val="6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 w:val="0"/>
          <w:sz w:val="24"/>
          <w:szCs w:val="24"/>
          <w:shd w:val="clear" w:color="auto" w:fill="FFFFFF"/>
          <w:lang w:val="kk-KZ"/>
        </w:rPr>
        <w:t xml:space="preserve">қозғалу шарттарын жақсарту </w:t>
      </w:r>
      <w:r w:rsidRPr="007A700F">
        <w:rPr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kk-KZ"/>
        </w:rPr>
        <w:t>(</w:t>
      </w:r>
      <w:r>
        <w:rPr>
          <w:rFonts w:ascii="Times New Roman" w:hAnsi="Times New Roman" w:cs="Times New Roman"/>
          <w:b w:val="0"/>
          <w:i/>
          <w:sz w:val="24"/>
          <w:szCs w:val="24"/>
          <w:shd w:val="clear" w:color="auto" w:fill="FFFFFF"/>
          <w:lang w:val="kk-KZ"/>
        </w:rPr>
        <w:t>батпақты аудандарда).</w:t>
      </w:r>
    </w:p>
    <w:p w:rsidR="00695621" w:rsidRDefault="00695621" w:rsidP="00695621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</w:p>
    <w:p w:rsidR="007A700F" w:rsidRDefault="007A700F" w:rsidP="00695621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Негізгі кемшіліктері:</w:t>
      </w:r>
    </w:p>
    <w:p w:rsidR="007A700F" w:rsidRDefault="007A700F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топырақтардың қатуы, өңдеу жұмыстарын қиындатады;</w:t>
      </w:r>
    </w:p>
    <w:p w:rsidR="007A700F" w:rsidRDefault="007A700F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 xml:space="preserve">топырақтар құрамында қатқан бөлшектердің болуы және соның салдарынан нығыздау жұмыстарының </w:t>
      </w:r>
      <w:r w:rsidR="007B6515"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қиындауы;</w:t>
      </w:r>
    </w:p>
    <w:p w:rsidR="007B6515" w:rsidRDefault="007B6515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жер құрылымдарының негіздерін қар мен мұздан тазалау жұмыстарының қажеттілігі;</w:t>
      </w:r>
    </w:p>
    <w:p w:rsidR="007B6515" w:rsidRDefault="007B6515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жұмыс өнімділігі төмендейді;</w:t>
      </w:r>
    </w:p>
    <w:p w:rsidR="007B6515" w:rsidRDefault="007B6515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жұмысшылар үшін қысқы киімдер қажеттілігі;</w:t>
      </w:r>
    </w:p>
    <w:p w:rsidR="007B6515" w:rsidRDefault="007B6515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жұмысшылар және техникалар жұмыстары үшін қолайлы шарттардың болмауы;</w:t>
      </w:r>
    </w:p>
    <w:p w:rsidR="007B6515" w:rsidRPr="00737822" w:rsidRDefault="007B6515" w:rsidP="007A700F">
      <w:pPr>
        <w:pStyle w:val="20"/>
        <w:numPr>
          <w:ilvl w:val="0"/>
          <w:numId w:val="7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</w:pPr>
      <w:r>
        <w:rPr>
          <w:rFonts w:ascii="Times New Roman" w:hAnsi="Times New Roman" w:cs="Times New Roman"/>
          <w:b w:val="0"/>
          <w:color w:val="000000"/>
          <w:sz w:val="24"/>
          <w:szCs w:val="24"/>
          <w:lang w:val="kk-KZ" w:eastAsia="kk-KZ" w:bidi="kk-KZ"/>
        </w:rPr>
        <w:t>қажетті сапа қамтамасыз етуге шығындардың өсуі.</w:t>
      </w:r>
    </w:p>
    <w:p w:rsidR="0008140F" w:rsidRDefault="0008140F" w:rsidP="0008140F">
      <w:pPr>
        <w:pStyle w:val="20"/>
        <w:shd w:val="clear" w:color="auto" w:fill="auto"/>
        <w:spacing w:after="0" w:line="240" w:lineRule="auto"/>
        <w:ind w:left="48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B6515" w:rsidRDefault="007B6515" w:rsidP="007B6515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7B6515">
        <w:rPr>
          <w:rFonts w:ascii="Times New Roman" w:hAnsi="Times New Roman" w:cs="Times New Roman"/>
          <w:b w:val="0"/>
          <w:sz w:val="24"/>
          <w:szCs w:val="24"/>
          <w:lang w:val="kk-KZ"/>
        </w:rPr>
        <w:t>Т</w: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>ӨМЕНГІ АУА ТЕМПЕРАТУРАЛАР</w:t>
      </w:r>
      <w:r w:rsidR="00FE3D55">
        <w:rPr>
          <w:rFonts w:ascii="Times New Roman" w:hAnsi="Times New Roman" w:cs="Times New Roman"/>
          <w:b w:val="0"/>
          <w:sz w:val="24"/>
          <w:szCs w:val="24"/>
          <w:lang w:val="kk-KZ"/>
        </w:rPr>
        <w:t>Ы</w: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>НДА</w:t>
      </w:r>
      <w:r w:rsidR="00A204CD">
        <w:rPr>
          <w:rFonts w:ascii="Times New Roman" w:hAnsi="Times New Roman" w:cs="Times New Roman"/>
          <w:b w:val="0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 w:val="0"/>
          <w:sz w:val="24"/>
          <w:szCs w:val="24"/>
          <w:lang w:val="kk-KZ"/>
        </w:rPr>
        <w:t>ҚАЗЫҢДЫ ӨҢДЕУ ЖӘНЕ ҮЙІНДІ ТҰРҒЫЗУ</w:t>
      </w:r>
    </w:p>
    <w:p w:rsidR="00A204CD" w:rsidRDefault="00EE19B8" w:rsidP="002E2142">
      <w:pPr>
        <w:pStyle w:val="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72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lastRenderedPageBreak/>
        <w:t>Ж</w:t>
      </w:r>
      <w:r w:rsidR="002E2142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ер жұмыстарын қыста орындау үшін арнайы тағайындалған ережелер талаптары:</w:t>
      </w:r>
    </w:p>
    <w:p w:rsidR="002E2142" w:rsidRDefault="002E2142" w:rsidP="002E2142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үйінді табаны ауа райының жылы уақытында дайындалуы қажет, үйінді тұрғызу жұмыстары басталар алдында </w:t>
      </w:r>
      <w:r w:rsidR="00EE19B8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үйінді табаны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қар мен мұздан мұқият тазаланады;</w:t>
      </w:r>
    </w:p>
    <w:p w:rsidR="00EE19B8" w:rsidRDefault="002E2142" w:rsidP="002E2142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ауа температарасы – 10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С-ге дейін болғанда, </w:t>
      </w:r>
      <w:r w:rsidR="00EE19B8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топырақ үйіндісін тұрғызуға арналған топырақтарды өңдегеннен соңғы нығыздауға дейінгі уақыт 2...3 сағаттан артпауы керек, ал ауа температурасы – 10 </w:t>
      </w:r>
      <w:r w:rsidR="00EE19B8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kk-KZ"/>
        </w:rPr>
        <w:t>0</w:t>
      </w:r>
      <w:r w:rsidR="00EE19B8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С-ден – 20 </w:t>
      </w:r>
      <w:r w:rsidR="00EE19B8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kk-KZ"/>
        </w:rPr>
        <w:t>0</w:t>
      </w:r>
      <w:r w:rsidR="00EE19B8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С-ге дейңн болғанда бұл уақыт 1...1,5 сағатқа дейңн қысқарады (жібіген топырақтардың қатуын болдырмау үшін);</w:t>
      </w:r>
    </w:p>
    <w:p w:rsidR="00B35ADC" w:rsidRDefault="00B35ADC" w:rsidP="002E2142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үйінді құрылысында топырақтарды нығыздау үшін торлы катоктар немесе таптағыш құралдар қолданылған болса, онда қатқан топырақтар</w:t>
      </w:r>
      <w:r w:rsidR="00FB0B1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бөлшектерінің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өлшемдері 30 см-ден артпауы керек, ал пневмодөңгелекті және дірлдегіш катоктар қолданғанда – 15 см-ден артпауы керек;</w:t>
      </w:r>
    </w:p>
    <w:p w:rsidR="00FB0B13" w:rsidRDefault="00B35ADC" w:rsidP="002E2142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үйінді құрылысында топырақтарды </w:t>
      </w:r>
      <w:r w:rsidR="00EC0DA2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соққыл</w:t>
      </w:r>
      <w:bookmarkStart w:id="0" w:name="_GoBack"/>
      <w:bookmarkEnd w:id="0"/>
      <w:r w:rsidR="00EC0DA2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ап</w:t>
      </w:r>
      <w:r w:rsidR="00FB0B1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таптағанда қатқан топырақтардың мөлшері жалпы салынатын топырақ мөлшерінің 30</w:t>
      </w:r>
      <w:r w:rsidRPr="00B35ADC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%-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нан </w:t>
      </w:r>
      <w:r w:rsidR="00FB0B1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артық болмауы керек, ал жүріп нығыздағанда – 20</w:t>
      </w:r>
      <w:r w:rsidR="00FB0B13" w:rsidRPr="00FB0B1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%</w:t>
      </w:r>
      <w:r w:rsidR="00FB0B13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;</w:t>
      </w:r>
    </w:p>
    <w:p w:rsidR="00FB0B13" w:rsidRDefault="00FB0B13" w:rsidP="002E2142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қатқан бөлшектері бар топырақтарды құлама жиегіне 1 м қашықтыққа дейін жаюға болады;</w:t>
      </w:r>
    </w:p>
    <w:p w:rsidR="00AF752D" w:rsidRDefault="00FB0B13" w:rsidP="002E2142">
      <w:pPr>
        <w:pStyle w:val="10"/>
        <w:keepNext/>
        <w:keepLines/>
        <w:numPr>
          <w:ilvl w:val="0"/>
          <w:numId w:val="8"/>
        </w:numPr>
        <w:shd w:val="clear" w:color="auto" w:fill="auto"/>
        <w:tabs>
          <w:tab w:val="left" w:pos="0"/>
        </w:tabs>
        <w:spacing w:before="0"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үйіндінің үстіңгі қабаттарына тек қана жібіген топырақтар жаюға </w:t>
      </w:r>
      <w:r w:rsidR="00AF752D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рұқсат беріледі.</w:t>
      </w:r>
    </w:p>
    <w:p w:rsidR="002E2142" w:rsidRDefault="002E2142" w:rsidP="00AF752D">
      <w:pPr>
        <w:pStyle w:val="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</w:t>
      </w:r>
      <w:r w:rsidR="00AF752D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ab/>
        <w:t>Бүйірлік қорлардан топырақ алу</w:t>
      </w:r>
      <w:r w:rsidR="007521F0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жұмыстарын</w:t>
      </w:r>
      <w:r w:rsidR="00AF752D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қатқан қабат қалыңдығы 10 см-ге дейін болғанда немесе </w:t>
      </w:r>
      <w:r w:rsidR="007521F0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қыстың басында ауа температурасы 0 </w:t>
      </w:r>
      <w:r w:rsidR="007521F0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val="kk-KZ"/>
        </w:rPr>
        <w:t>0</w:t>
      </w:r>
      <w:r w:rsidR="007521F0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С-ге жақын болған кезеңде жүргізуге болады. Басқа жағдайларда топырақтарды шоғырланған қорлардан немесе карьерлерден алу орынды.</w:t>
      </w:r>
    </w:p>
    <w:p w:rsidR="007521F0" w:rsidRDefault="007521F0" w:rsidP="00AF752D">
      <w:pPr>
        <w:pStyle w:val="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ab/>
      </w:r>
      <w:r w:rsidR="008E7AE7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Үйіндіні қыс кезеңінде тұрғызғанда</w:t>
      </w:r>
      <w:r w:rsidR="00FE3D55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 топырақтарды нығыздауға </w:t>
      </w:r>
      <w:r w:rsidR="008E7AE7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ауыр катоктор немесе соққылы машиналарды қолдану керек.</w:t>
      </w:r>
    </w:p>
    <w:p w:rsidR="008E7AE7" w:rsidRPr="007521F0" w:rsidRDefault="008E7AE7" w:rsidP="00AF752D">
      <w:pPr>
        <w:pStyle w:val="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ab/>
      </w:r>
    </w:p>
    <w:p w:rsidR="007B6515" w:rsidRPr="007B6515" w:rsidRDefault="007B6515" w:rsidP="0008140F">
      <w:pPr>
        <w:pStyle w:val="10"/>
        <w:keepNext/>
        <w:keepLines/>
        <w:shd w:val="clear" w:color="auto" w:fill="auto"/>
        <w:tabs>
          <w:tab w:val="left" w:pos="673"/>
        </w:tabs>
        <w:spacing w:before="0" w:after="0" w:line="240" w:lineRule="auto"/>
        <w:ind w:left="720" w:firstLine="0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</w:p>
    <w:p w:rsidR="0008140F" w:rsidRPr="00AF752D" w:rsidRDefault="0008140F" w:rsidP="00695621">
      <w:pPr>
        <w:ind w:firstLine="709"/>
        <w:jc w:val="both"/>
        <w:rPr>
          <w:highlight w:val="yellow"/>
        </w:rPr>
      </w:pPr>
      <w:r w:rsidRPr="00AF752D">
        <w:rPr>
          <w:rStyle w:val="s0"/>
          <w:color w:val="auto"/>
          <w:sz w:val="24"/>
          <w:szCs w:val="24"/>
          <w:highlight w:val="yellow"/>
        </w:rPr>
        <w:t>Уплотнять грунт в зимних условиях следует тяжелыми катками или машинами ударного типа.</w:t>
      </w:r>
    </w:p>
    <w:p w:rsidR="0008140F" w:rsidRPr="00737822" w:rsidRDefault="0008140F" w:rsidP="00695621">
      <w:pPr>
        <w:ind w:firstLine="709"/>
        <w:jc w:val="both"/>
      </w:pPr>
      <w:r w:rsidRPr="00AF752D">
        <w:rPr>
          <w:rStyle w:val="s0"/>
          <w:color w:val="auto"/>
          <w:sz w:val="24"/>
          <w:szCs w:val="24"/>
          <w:highlight w:val="yellow"/>
        </w:rPr>
        <w:t xml:space="preserve">В качестве основных средств уплотнения следует применять катки на пневмошинах массой более 20-25 т при оптимальной влажности в соответствии с табл. </w:t>
      </w:r>
      <w:r w:rsidR="00695621" w:rsidRPr="00AF752D">
        <w:rPr>
          <w:rStyle w:val="s0"/>
          <w:color w:val="auto"/>
          <w:sz w:val="24"/>
          <w:szCs w:val="24"/>
          <w:highlight w:val="yellow"/>
        </w:rPr>
        <w:t>12.1</w:t>
      </w:r>
      <w:r w:rsidRPr="00AF752D">
        <w:rPr>
          <w:rStyle w:val="s0"/>
          <w:color w:val="auto"/>
          <w:sz w:val="24"/>
          <w:szCs w:val="24"/>
          <w:highlight w:val="yellow"/>
        </w:rPr>
        <w:t>.</w:t>
      </w:r>
    </w:p>
    <w:p w:rsidR="00695621" w:rsidRPr="00737822" w:rsidRDefault="00695621" w:rsidP="0008140F">
      <w:pPr>
        <w:jc w:val="both"/>
        <w:rPr>
          <w:rFonts w:ascii="Times New Roman" w:hAnsi="Times New Roman" w:cs="Times New Roman"/>
        </w:rPr>
      </w:pPr>
    </w:p>
    <w:p w:rsidR="00695621" w:rsidRPr="00737822" w:rsidRDefault="00695621" w:rsidP="0008140F">
      <w:pPr>
        <w:jc w:val="both"/>
        <w:rPr>
          <w:rFonts w:ascii="Times New Roman" w:hAnsi="Times New Roman" w:cs="Times New Roman"/>
        </w:rPr>
      </w:pPr>
    </w:p>
    <w:p w:rsidR="0008140F" w:rsidRPr="00737822" w:rsidRDefault="00695621" w:rsidP="0008140F">
      <w:pPr>
        <w:jc w:val="both"/>
        <w:rPr>
          <w:rFonts w:ascii="Times New Roman" w:hAnsi="Times New Roman" w:cs="Times New Roman"/>
        </w:rPr>
      </w:pPr>
      <w:r w:rsidRPr="00737822">
        <w:rPr>
          <w:rFonts w:ascii="Times New Roman" w:hAnsi="Times New Roman" w:cs="Times New Roman"/>
        </w:rPr>
        <w:t>Таблица 12.1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5"/>
        <w:gridCol w:w="1892"/>
        <w:gridCol w:w="1892"/>
        <w:gridCol w:w="1655"/>
      </w:tblGrid>
      <w:tr w:rsidR="00695621" w:rsidRPr="00737822" w:rsidTr="00617ED1">
        <w:trPr>
          <w:trHeight w:val="198"/>
        </w:trPr>
        <w:tc>
          <w:tcPr>
            <w:tcW w:w="224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Вид грунта</w:t>
            </w:r>
          </w:p>
        </w:tc>
        <w:tc>
          <w:tcPr>
            <w:tcW w:w="276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Влажность при требуемом коэффициенте уплотнения</w:t>
            </w:r>
          </w:p>
        </w:tc>
      </w:tr>
      <w:tr w:rsidR="00695621" w:rsidRPr="00737822" w:rsidTr="00617ED1">
        <w:trPr>
          <w:trHeight w:val="25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95621" w:rsidRPr="00737822" w:rsidRDefault="00695621" w:rsidP="00617E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1-0,98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0,95</w:t>
            </w:r>
          </w:p>
        </w:tc>
        <w:tc>
          <w:tcPr>
            <w:tcW w:w="8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0,90</w:t>
            </w:r>
          </w:p>
        </w:tc>
      </w:tr>
      <w:tr w:rsidR="00695621" w:rsidRPr="00737822" w:rsidTr="00617ED1">
        <w:trPr>
          <w:trHeight w:val="220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Пески пылеватые, супеси легкие, крупные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не более 1,35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не более 1,6</w:t>
            </w:r>
          </w:p>
        </w:tc>
        <w:tc>
          <w:tcPr>
            <w:tcW w:w="8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не нормир.</w:t>
            </w:r>
          </w:p>
        </w:tc>
      </w:tr>
      <w:tr w:rsidR="00695621" w:rsidRPr="00737822" w:rsidTr="00617ED1">
        <w:trPr>
          <w:trHeight w:val="259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Супеси легкие пылеватые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0,8-1,25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0,75-1,35</w:t>
            </w:r>
          </w:p>
        </w:tc>
        <w:tc>
          <w:tcPr>
            <w:tcW w:w="8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0,7-1,6</w:t>
            </w:r>
          </w:p>
        </w:tc>
      </w:tr>
      <w:tr w:rsidR="00695621" w:rsidRPr="00737822" w:rsidTr="00617ED1">
        <w:trPr>
          <w:trHeight w:val="228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Супеси тяжелые пылеватые, суглинки легкие и легкие пылеватые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0,85-1,15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0,8-1,2</w:t>
            </w:r>
          </w:p>
        </w:tc>
        <w:tc>
          <w:tcPr>
            <w:tcW w:w="8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0,75-1,4</w:t>
            </w:r>
          </w:p>
        </w:tc>
      </w:tr>
      <w:tr w:rsidR="00695621" w:rsidRPr="00737822" w:rsidTr="00617ED1">
        <w:trPr>
          <w:trHeight w:val="112"/>
        </w:trPr>
        <w:tc>
          <w:tcPr>
            <w:tcW w:w="224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spacing w:line="112" w:lineRule="atLeast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Суглинки тяжелые и тяжелые пылеватые, глины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spacing w:line="112" w:lineRule="atLeast"/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0,35-1,05</w:t>
            </w:r>
          </w:p>
        </w:tc>
        <w:tc>
          <w:tcPr>
            <w:tcW w:w="9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spacing w:line="112" w:lineRule="atLeast"/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0,9-1,1</w:t>
            </w:r>
          </w:p>
        </w:tc>
        <w:tc>
          <w:tcPr>
            <w:tcW w:w="8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5621" w:rsidRPr="00737822" w:rsidRDefault="00695621" w:rsidP="00617ED1">
            <w:pPr>
              <w:spacing w:line="112" w:lineRule="atLeast"/>
              <w:jc w:val="center"/>
              <w:rPr>
                <w:rFonts w:ascii="Times New Roman" w:hAnsi="Times New Roman" w:cs="Times New Roman"/>
              </w:rPr>
            </w:pPr>
            <w:r w:rsidRPr="00737822">
              <w:rPr>
                <w:rFonts w:ascii="Times New Roman" w:hAnsi="Times New Roman" w:cs="Times New Roman"/>
              </w:rPr>
              <w:t>0,85-1,2</w:t>
            </w:r>
          </w:p>
        </w:tc>
      </w:tr>
    </w:tbl>
    <w:p w:rsidR="00695621" w:rsidRPr="00737822" w:rsidRDefault="00695621" w:rsidP="0008140F">
      <w:pPr>
        <w:jc w:val="both"/>
        <w:rPr>
          <w:rFonts w:ascii="Times New Roman" w:hAnsi="Times New Roman" w:cs="Times New Roman"/>
        </w:rPr>
      </w:pPr>
    </w:p>
    <w:p w:rsidR="00737822" w:rsidRPr="00737822" w:rsidRDefault="00737822" w:rsidP="0008140F">
      <w:pPr>
        <w:jc w:val="both"/>
        <w:rPr>
          <w:rFonts w:ascii="Times New Roman" w:hAnsi="Times New Roman" w:cs="Times New Roman"/>
        </w:rPr>
      </w:pPr>
    </w:p>
    <w:p w:rsidR="00737822" w:rsidRPr="00737822" w:rsidRDefault="00737822" w:rsidP="0008140F">
      <w:pPr>
        <w:jc w:val="both"/>
        <w:rPr>
          <w:rFonts w:ascii="Times New Roman" w:hAnsi="Times New Roman" w:cs="Times New Roman"/>
        </w:rPr>
      </w:pPr>
    </w:p>
    <w:sectPr w:rsidR="00737822" w:rsidRPr="00737822" w:rsidSect="00695621">
      <w:pgSz w:w="11906" w:h="16838"/>
      <w:pgMar w:top="1134" w:right="567" w:bottom="56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2A1" w:rsidRDefault="009802A1" w:rsidP="0008140F">
      <w:r>
        <w:separator/>
      </w:r>
    </w:p>
  </w:endnote>
  <w:endnote w:type="continuationSeparator" w:id="0">
    <w:p w:rsidR="009802A1" w:rsidRDefault="009802A1" w:rsidP="00081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2A1" w:rsidRDefault="009802A1" w:rsidP="0008140F">
      <w:r>
        <w:separator/>
      </w:r>
    </w:p>
  </w:footnote>
  <w:footnote w:type="continuationSeparator" w:id="0">
    <w:p w:rsidR="009802A1" w:rsidRDefault="009802A1" w:rsidP="00081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A423C"/>
    <w:multiLevelType w:val="hybridMultilevel"/>
    <w:tmpl w:val="7EFE5E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F767D1"/>
    <w:multiLevelType w:val="hybridMultilevel"/>
    <w:tmpl w:val="13FCF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574D56"/>
    <w:multiLevelType w:val="hybridMultilevel"/>
    <w:tmpl w:val="1FDA3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9C17A3"/>
    <w:multiLevelType w:val="hybridMultilevel"/>
    <w:tmpl w:val="DCC27C72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5531F3"/>
    <w:multiLevelType w:val="hybridMultilevel"/>
    <w:tmpl w:val="F886D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993B34"/>
    <w:multiLevelType w:val="hybridMultilevel"/>
    <w:tmpl w:val="E8FE2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131463"/>
    <w:multiLevelType w:val="hybridMultilevel"/>
    <w:tmpl w:val="BB58B5DC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9376C5"/>
    <w:multiLevelType w:val="hybridMultilevel"/>
    <w:tmpl w:val="65EEDFBC"/>
    <w:lvl w:ilvl="0" w:tplc="E8A48A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B35"/>
    <w:rsid w:val="0008140F"/>
    <w:rsid w:val="002B0647"/>
    <w:rsid w:val="002E2142"/>
    <w:rsid w:val="00315283"/>
    <w:rsid w:val="00421BEE"/>
    <w:rsid w:val="0046538B"/>
    <w:rsid w:val="004B7A53"/>
    <w:rsid w:val="00560F08"/>
    <w:rsid w:val="00695621"/>
    <w:rsid w:val="006E1330"/>
    <w:rsid w:val="00737822"/>
    <w:rsid w:val="007452AD"/>
    <w:rsid w:val="007521F0"/>
    <w:rsid w:val="007A700F"/>
    <w:rsid w:val="007B6515"/>
    <w:rsid w:val="008E7AE7"/>
    <w:rsid w:val="00943AC4"/>
    <w:rsid w:val="009802A1"/>
    <w:rsid w:val="00A204CD"/>
    <w:rsid w:val="00AD4ADC"/>
    <w:rsid w:val="00AF752D"/>
    <w:rsid w:val="00B35ADC"/>
    <w:rsid w:val="00C87145"/>
    <w:rsid w:val="00D439DE"/>
    <w:rsid w:val="00DE28AF"/>
    <w:rsid w:val="00E15B35"/>
    <w:rsid w:val="00E70368"/>
    <w:rsid w:val="00EC0DA2"/>
    <w:rsid w:val="00EC5028"/>
    <w:rsid w:val="00EE19B8"/>
    <w:rsid w:val="00FB0B13"/>
    <w:rsid w:val="00FE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8140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8140F"/>
    <w:rPr>
      <w:rFonts w:ascii="Tahoma" w:eastAsia="Tahoma" w:hAnsi="Tahoma" w:cs="Tahoma"/>
      <w:b/>
      <w:bCs/>
      <w:sz w:val="30"/>
      <w:szCs w:val="3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8140F"/>
    <w:pPr>
      <w:shd w:val="clear" w:color="auto" w:fill="FFFFFF"/>
      <w:spacing w:after="600" w:line="379" w:lineRule="exact"/>
      <w:ind w:hanging="480"/>
    </w:pPr>
    <w:rPr>
      <w:rFonts w:ascii="Tahoma" w:eastAsia="Tahoma" w:hAnsi="Tahoma" w:cs="Tahoma"/>
      <w:b/>
      <w:bCs/>
      <w:color w:val="auto"/>
      <w:sz w:val="30"/>
      <w:szCs w:val="30"/>
      <w:lang w:val="ru-RU" w:eastAsia="en-US" w:bidi="ar-SA"/>
    </w:rPr>
  </w:style>
  <w:style w:type="character" w:customStyle="1" w:styleId="1">
    <w:name w:val="Заголовок №1_"/>
    <w:basedOn w:val="a0"/>
    <w:link w:val="10"/>
    <w:rsid w:val="0008140F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08140F"/>
    <w:pPr>
      <w:shd w:val="clear" w:color="auto" w:fill="FFFFFF"/>
      <w:spacing w:before="600" w:after="300" w:line="0" w:lineRule="atLeast"/>
      <w:ind w:hanging="660"/>
      <w:jc w:val="both"/>
      <w:outlineLvl w:val="0"/>
    </w:pPr>
    <w:rPr>
      <w:rFonts w:ascii="Microsoft Sans Serif" w:eastAsia="Microsoft Sans Serif" w:hAnsi="Microsoft Sans Serif" w:cs="Microsoft Sans Serif"/>
      <w:color w:val="auto"/>
      <w:sz w:val="26"/>
      <w:szCs w:val="26"/>
      <w:lang w:val="ru-RU" w:eastAsia="en-US" w:bidi="ar-SA"/>
    </w:rPr>
  </w:style>
  <w:style w:type="character" w:customStyle="1" w:styleId="s0">
    <w:name w:val="s0"/>
    <w:basedOn w:val="a0"/>
    <w:rsid w:val="0008140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3">
    <w:name w:val="header"/>
    <w:basedOn w:val="a"/>
    <w:link w:val="a4"/>
    <w:uiPriority w:val="99"/>
    <w:unhideWhenUsed/>
    <w:rsid w:val="0008140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8140F"/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paragraph" w:styleId="a5">
    <w:name w:val="footer"/>
    <w:basedOn w:val="a"/>
    <w:link w:val="a6"/>
    <w:uiPriority w:val="99"/>
    <w:unhideWhenUsed/>
    <w:rsid w:val="0008140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8140F"/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paragraph" w:styleId="a7">
    <w:name w:val="List Paragraph"/>
    <w:basedOn w:val="a"/>
    <w:uiPriority w:val="34"/>
    <w:qFormat/>
    <w:rsid w:val="00695621"/>
    <w:pPr>
      <w:ind w:left="720"/>
      <w:contextualSpacing/>
    </w:pPr>
  </w:style>
  <w:style w:type="character" w:customStyle="1" w:styleId="apple-converted-space">
    <w:name w:val="apple-converted-space"/>
    <w:basedOn w:val="a0"/>
    <w:rsid w:val="006956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8140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08140F"/>
    <w:rPr>
      <w:rFonts w:ascii="Tahoma" w:eastAsia="Tahoma" w:hAnsi="Tahoma" w:cs="Tahoma"/>
      <w:b/>
      <w:bCs/>
      <w:sz w:val="30"/>
      <w:szCs w:val="3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8140F"/>
    <w:pPr>
      <w:shd w:val="clear" w:color="auto" w:fill="FFFFFF"/>
      <w:spacing w:after="600" w:line="379" w:lineRule="exact"/>
      <w:ind w:hanging="480"/>
    </w:pPr>
    <w:rPr>
      <w:rFonts w:ascii="Tahoma" w:eastAsia="Tahoma" w:hAnsi="Tahoma" w:cs="Tahoma"/>
      <w:b/>
      <w:bCs/>
      <w:color w:val="auto"/>
      <w:sz w:val="30"/>
      <w:szCs w:val="30"/>
      <w:lang w:val="ru-RU" w:eastAsia="en-US" w:bidi="ar-SA"/>
    </w:rPr>
  </w:style>
  <w:style w:type="character" w:customStyle="1" w:styleId="1">
    <w:name w:val="Заголовок №1_"/>
    <w:basedOn w:val="a0"/>
    <w:link w:val="10"/>
    <w:rsid w:val="0008140F"/>
    <w:rPr>
      <w:rFonts w:ascii="Microsoft Sans Serif" w:eastAsia="Microsoft Sans Serif" w:hAnsi="Microsoft Sans Serif" w:cs="Microsoft Sans Serif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08140F"/>
    <w:pPr>
      <w:shd w:val="clear" w:color="auto" w:fill="FFFFFF"/>
      <w:spacing w:before="600" w:after="300" w:line="0" w:lineRule="atLeast"/>
      <w:ind w:hanging="660"/>
      <w:jc w:val="both"/>
      <w:outlineLvl w:val="0"/>
    </w:pPr>
    <w:rPr>
      <w:rFonts w:ascii="Microsoft Sans Serif" w:eastAsia="Microsoft Sans Serif" w:hAnsi="Microsoft Sans Serif" w:cs="Microsoft Sans Serif"/>
      <w:color w:val="auto"/>
      <w:sz w:val="26"/>
      <w:szCs w:val="26"/>
      <w:lang w:val="ru-RU" w:eastAsia="en-US" w:bidi="ar-SA"/>
    </w:rPr>
  </w:style>
  <w:style w:type="character" w:customStyle="1" w:styleId="s0">
    <w:name w:val="s0"/>
    <w:basedOn w:val="a0"/>
    <w:rsid w:val="0008140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3">
    <w:name w:val="header"/>
    <w:basedOn w:val="a"/>
    <w:link w:val="a4"/>
    <w:uiPriority w:val="99"/>
    <w:unhideWhenUsed/>
    <w:rsid w:val="0008140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8140F"/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paragraph" w:styleId="a5">
    <w:name w:val="footer"/>
    <w:basedOn w:val="a"/>
    <w:link w:val="a6"/>
    <w:uiPriority w:val="99"/>
    <w:unhideWhenUsed/>
    <w:rsid w:val="0008140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8140F"/>
    <w:rPr>
      <w:rFonts w:ascii="Courier New" w:eastAsia="Courier New" w:hAnsi="Courier New" w:cs="Courier New"/>
      <w:color w:val="000000"/>
      <w:sz w:val="24"/>
      <w:szCs w:val="24"/>
      <w:lang w:val="kk-KZ" w:eastAsia="kk-KZ" w:bidi="kk-KZ"/>
    </w:rPr>
  </w:style>
  <w:style w:type="paragraph" w:styleId="a7">
    <w:name w:val="List Paragraph"/>
    <w:basedOn w:val="a"/>
    <w:uiPriority w:val="34"/>
    <w:qFormat/>
    <w:rsid w:val="00695621"/>
    <w:pPr>
      <w:ind w:left="720"/>
      <w:contextualSpacing/>
    </w:pPr>
  </w:style>
  <w:style w:type="character" w:customStyle="1" w:styleId="apple-converted-space">
    <w:name w:val="apple-converted-space"/>
    <w:basedOn w:val="a0"/>
    <w:rsid w:val="006956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11</cp:revision>
  <dcterms:created xsi:type="dcterms:W3CDTF">2016-11-28T06:49:00Z</dcterms:created>
  <dcterms:modified xsi:type="dcterms:W3CDTF">2016-12-04T11:39:00Z</dcterms:modified>
</cp:coreProperties>
</file>